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41B1" w:rsidRDefault="00F841B1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F841B1" w:rsidRDefault="00F841B1">
      <w:pPr>
        <w:pStyle w:val="ConsPlusNormal"/>
        <w:jc w:val="both"/>
      </w:pPr>
    </w:p>
    <w:p w:rsidR="00F841B1" w:rsidRDefault="00F841B1">
      <w:pPr>
        <w:pStyle w:val="ConsPlusNormal"/>
        <w:ind w:firstLine="540"/>
        <w:jc w:val="both"/>
      </w:pPr>
      <w:r>
        <w:rPr>
          <w:b/>
        </w:rPr>
        <w:t>Вопрос:</w:t>
      </w:r>
      <w:r>
        <w:t xml:space="preserve"> О направлении участником закупки запроса о даче разъяснений положений конкурсной документации.</w:t>
      </w:r>
    </w:p>
    <w:p w:rsidR="00F841B1" w:rsidRDefault="00F841B1">
      <w:pPr>
        <w:pStyle w:val="ConsPlusNormal"/>
        <w:jc w:val="both"/>
      </w:pPr>
    </w:p>
    <w:p w:rsidR="00F841B1" w:rsidRDefault="00F841B1">
      <w:pPr>
        <w:pStyle w:val="ConsPlusNormal"/>
        <w:ind w:firstLine="540"/>
        <w:jc w:val="both"/>
      </w:pPr>
      <w:r>
        <w:rPr>
          <w:b/>
        </w:rPr>
        <w:t>Ответ:</w:t>
      </w:r>
    </w:p>
    <w:p w:rsidR="00F841B1" w:rsidRDefault="00F841B1">
      <w:pPr>
        <w:pStyle w:val="ConsPlusTitle"/>
        <w:jc w:val="center"/>
      </w:pPr>
      <w:r>
        <w:t>МИНИСТЕРСТВО ЭКОНОМИЧЕСКОГО РАЗВИТИЯ РОССИЙСКОЙ ФЕДЕРАЦИИ</w:t>
      </w:r>
    </w:p>
    <w:p w:rsidR="00F841B1" w:rsidRDefault="00F841B1">
      <w:pPr>
        <w:pStyle w:val="ConsPlusTitle"/>
        <w:jc w:val="center"/>
      </w:pPr>
    </w:p>
    <w:p w:rsidR="00F841B1" w:rsidRDefault="00F841B1">
      <w:pPr>
        <w:pStyle w:val="ConsPlusTitle"/>
        <w:jc w:val="center"/>
      </w:pPr>
      <w:r>
        <w:t>ПИСЬМО</w:t>
      </w:r>
    </w:p>
    <w:p w:rsidR="00F841B1" w:rsidRDefault="00F841B1">
      <w:pPr>
        <w:pStyle w:val="ConsPlusTitle"/>
        <w:jc w:val="center"/>
      </w:pPr>
      <w:r>
        <w:t>от 17 декабря 2015 г. N Д28и-3660</w:t>
      </w:r>
    </w:p>
    <w:p w:rsidR="00F841B1" w:rsidRDefault="00F841B1">
      <w:pPr>
        <w:pStyle w:val="ConsPlusNormal"/>
        <w:jc w:val="both"/>
      </w:pPr>
    </w:p>
    <w:p w:rsidR="00F841B1" w:rsidRDefault="00F841B1">
      <w:pPr>
        <w:pStyle w:val="ConsPlusNormal"/>
        <w:ind w:firstLine="540"/>
        <w:jc w:val="both"/>
      </w:pPr>
      <w:r>
        <w:t xml:space="preserve">Департамент развития контрактной системы Минэкономразвития России рассмотрел обращение по вопросу о реализации положений Федерального </w:t>
      </w:r>
      <w:hyperlink r:id="rId6" w:history="1">
        <w:r>
          <w:rPr>
            <w:color w:val="0000FF"/>
          </w:rPr>
          <w:t>закона</w:t>
        </w:r>
      </w:hyperlink>
      <w:r>
        <w:t xml:space="preserve"> от 5 апреля 2013 г. N 44-ФЗ "О контрактной системе в сфере закупок товаров, работ, услуг для обеспечения государственных и муниципальных нужд" (далее - Закон N 44-ФЗ) и сообщает.</w:t>
      </w:r>
    </w:p>
    <w:p w:rsidR="00F841B1" w:rsidRDefault="00F841B1">
      <w:pPr>
        <w:pStyle w:val="ConsPlusNormal"/>
        <w:ind w:firstLine="540"/>
        <w:jc w:val="both"/>
      </w:pPr>
      <w:proofErr w:type="gramStart"/>
      <w:r>
        <w:t xml:space="preserve">В соответствии с </w:t>
      </w:r>
      <w:hyperlink r:id="rId7" w:history="1">
        <w:r>
          <w:rPr>
            <w:color w:val="0000FF"/>
          </w:rPr>
          <w:t>частью 1 статьи 6</w:t>
        </w:r>
      </w:hyperlink>
      <w:r>
        <w:t xml:space="preserve"> Федерального закона от 6 апреля 2011 г. N 63-ФЗ "Об электронной подписи" информация в электронной форме, подписанная квалифицированной электронной подписью, признается электронным документом, равнозначным документу на бумажном носителе, подписанному собственноручной подписью, кроме случая, если федеральными законами или принимаемыми в соответствии с ними нормативными правовыми актами установлено требование о необходимости составления документа исключительно на</w:t>
      </w:r>
      <w:proofErr w:type="gramEnd"/>
      <w:r>
        <w:t xml:space="preserve"> бумажном </w:t>
      </w:r>
      <w:proofErr w:type="gramStart"/>
      <w:r>
        <w:t>носителе</w:t>
      </w:r>
      <w:proofErr w:type="gramEnd"/>
      <w:r>
        <w:t>.</w:t>
      </w:r>
    </w:p>
    <w:p w:rsidR="00F841B1" w:rsidRDefault="00F841B1">
      <w:pPr>
        <w:pStyle w:val="ConsPlusNormal"/>
        <w:ind w:firstLine="540"/>
        <w:jc w:val="both"/>
      </w:pPr>
      <w:r>
        <w:t>Таким образом, по мнению Департамента развития контрактной системы Минэкономразвития России, запрос о даче разъяснений положений конкурсной документации может быть подан участником закупки на бумажном носителе посредством нарочного почтового отправления, в виде документа, подписанного электронной цифровой подписью, факса, посредством электронной почты или отсканированного документа, направленного посредством электронной почты.</w:t>
      </w:r>
    </w:p>
    <w:p w:rsidR="00F841B1" w:rsidRDefault="00F841B1">
      <w:pPr>
        <w:pStyle w:val="ConsPlusNormal"/>
        <w:ind w:firstLine="540"/>
        <w:jc w:val="both"/>
      </w:pPr>
      <w:r>
        <w:t>Обращаем внимание, что юридическую силу имеют разъяснения органа государственной власти, наделенного в соответствии с законодательством Российской Федерации специальной компетенцией издавать разъяснения по применению положений нормативных правовых актов.</w:t>
      </w:r>
    </w:p>
    <w:p w:rsidR="00F841B1" w:rsidRDefault="00F841B1">
      <w:pPr>
        <w:pStyle w:val="ConsPlusNormal"/>
        <w:ind w:firstLine="540"/>
        <w:jc w:val="both"/>
      </w:pPr>
      <w:r>
        <w:t xml:space="preserve">Вместе с тем в соответствии с </w:t>
      </w:r>
      <w:hyperlink r:id="rId8" w:history="1">
        <w:r>
          <w:rPr>
            <w:color w:val="0000FF"/>
          </w:rPr>
          <w:t>Положением</w:t>
        </w:r>
      </w:hyperlink>
      <w:r>
        <w:t xml:space="preserve"> о Министерстве экономического развития Российской Федерации, утвержденным постановлением Правительства Российской Федерации от 5 июня 2008 г. N 437, Минэкономразвития России указанной компетенцией не наделено.</w:t>
      </w:r>
    </w:p>
    <w:p w:rsidR="00F841B1" w:rsidRDefault="00F841B1">
      <w:pPr>
        <w:pStyle w:val="ConsPlusNormal"/>
        <w:jc w:val="both"/>
      </w:pPr>
    </w:p>
    <w:p w:rsidR="00F841B1" w:rsidRDefault="00F841B1">
      <w:pPr>
        <w:pStyle w:val="ConsPlusNormal"/>
        <w:jc w:val="right"/>
      </w:pPr>
      <w:r>
        <w:t>Директор Департамента</w:t>
      </w:r>
    </w:p>
    <w:p w:rsidR="00F841B1" w:rsidRDefault="00F841B1">
      <w:pPr>
        <w:pStyle w:val="ConsPlusNormal"/>
        <w:jc w:val="right"/>
      </w:pPr>
      <w:r>
        <w:t>развития контрактной системы</w:t>
      </w:r>
    </w:p>
    <w:p w:rsidR="00F841B1" w:rsidRDefault="00F841B1">
      <w:pPr>
        <w:pStyle w:val="ConsPlusNormal"/>
        <w:jc w:val="right"/>
      </w:pPr>
      <w:r>
        <w:t>М.В.ЧЕМЕРИСОВ</w:t>
      </w:r>
    </w:p>
    <w:p w:rsidR="00F841B1" w:rsidRDefault="00F841B1">
      <w:pPr>
        <w:pStyle w:val="ConsPlusNormal"/>
      </w:pPr>
      <w:r>
        <w:t>17.12.2015</w:t>
      </w:r>
    </w:p>
    <w:p w:rsidR="00F841B1" w:rsidRDefault="00F841B1">
      <w:pPr>
        <w:pStyle w:val="ConsPlusNormal"/>
      </w:pPr>
    </w:p>
    <w:p w:rsidR="00F841B1" w:rsidRDefault="00F841B1">
      <w:pPr>
        <w:pStyle w:val="ConsPlusNormal"/>
      </w:pPr>
    </w:p>
    <w:p w:rsidR="00F841B1" w:rsidRDefault="00F841B1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07886" w:rsidRDefault="00007886">
      <w:bookmarkStart w:id="0" w:name="_GoBack"/>
      <w:bookmarkEnd w:id="0"/>
    </w:p>
    <w:sectPr w:rsidR="00007886" w:rsidSect="00FF01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41B1"/>
    <w:rsid w:val="00007886"/>
    <w:rsid w:val="00F84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841B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841B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841B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841B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841B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841B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7167082F25963C0EB1319F6D7071027D6E3C46ABA9C9E91899A14FF3C0DF3A9ED9C7961944C6F7Fr343L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47167082F25963C0EB1319F6D7071027D6ECCF65B89D9E91899A14FF3C0DF3A9ED9C7961944C6F79r343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47167082F25963C0EB1319F6D7071027D6ECCA68BA999E91899A14FF3Cr04DL" TargetMode="External"/><Relationship Id="rId5" Type="http://schemas.openxmlformats.org/officeDocument/2006/relationships/hyperlink" Target="http://www.consultant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376</Words>
  <Characters>2145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Витальевна Никитина</dc:creator>
  <cp:lastModifiedBy>Ирина Витальевна Никитина</cp:lastModifiedBy>
  <cp:revision>1</cp:revision>
  <dcterms:created xsi:type="dcterms:W3CDTF">2016-01-26T11:56:00Z</dcterms:created>
  <dcterms:modified xsi:type="dcterms:W3CDTF">2016-01-26T11:57:00Z</dcterms:modified>
</cp:coreProperties>
</file>